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0B" w:rsidRPr="0057290B" w:rsidRDefault="0057290B" w:rsidP="005729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19"/>
          <w:szCs w:val="19"/>
          <w:lang w:eastAsia="bg-BG"/>
        </w:rPr>
      </w:pPr>
      <w:bookmarkStart w:id="0" w:name="_GoBack"/>
      <w:bookmarkEnd w:id="0"/>
      <w:r w:rsidRPr="0057290B">
        <w:rPr>
          <w:rFonts w:ascii="Segoe UI" w:eastAsia="Times New Roman" w:hAnsi="Segoe UI" w:cs="Segoe UI"/>
          <w:color w:val="373A3C"/>
          <w:sz w:val="19"/>
          <w:szCs w:val="19"/>
          <w:lang w:eastAsia="bg-BG"/>
        </w:rPr>
        <w:t>Дата на публикуване:23.02.2021г.</w:t>
      </w:r>
    </w:p>
    <w:p w:rsidR="0057290B" w:rsidRPr="0057290B" w:rsidRDefault="0057290B" w:rsidP="005729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Съобщението е:</w:t>
      </w: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br/>
        <w:t>за сведение</w:t>
      </w:r>
    </w:p>
    <w:p w:rsidR="0057290B" w:rsidRPr="0057290B" w:rsidRDefault="0057290B" w:rsidP="005729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Кратък текст на съобщението:</w:t>
      </w: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br/>
      </w:r>
    </w:p>
    <w:p w:rsidR="0057290B" w:rsidRPr="0057290B" w:rsidRDefault="0057290B" w:rsidP="0057290B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57290B">
        <w:rPr>
          <w:rFonts w:ascii="Comic Sans MS" w:eastAsia="Times New Roman" w:hAnsi="Comic Sans MS" w:cs="Segoe UI"/>
          <w:color w:val="0000FF"/>
          <w:sz w:val="24"/>
          <w:szCs w:val="24"/>
          <w:lang w:eastAsia="bg-BG"/>
        </w:rPr>
        <w:t>До всички образователни институции: </w:t>
      </w:r>
      <w:r w:rsidRPr="0057290B">
        <w:rPr>
          <w:rFonts w:ascii="Comic Sans MS" w:eastAsia="Times New Roman" w:hAnsi="Comic Sans MS" w:cs="Segoe UI"/>
          <w:color w:val="FF0000"/>
          <w:sz w:val="24"/>
          <w:szCs w:val="24"/>
          <w:lang w:eastAsia="bg-BG"/>
        </w:rPr>
        <w:t>по-благоприятни условия</w:t>
      </w:r>
      <w:r w:rsidRPr="0057290B">
        <w:rPr>
          <w:rFonts w:ascii="Comic Sans MS" w:eastAsia="Times New Roman" w:hAnsi="Comic Sans MS" w:cs="Segoe UI"/>
          <w:color w:val="0000FF"/>
          <w:sz w:val="24"/>
          <w:szCs w:val="24"/>
          <w:lang w:eastAsia="bg-BG"/>
        </w:rPr>
        <w:t> за участие в краткосрочни обучения по проект BG05M2OP001-2.010 „</w:t>
      </w:r>
      <w:r w:rsidRPr="0057290B">
        <w:rPr>
          <w:rFonts w:ascii="Comic Sans MS" w:eastAsia="Times New Roman" w:hAnsi="Comic Sans MS" w:cs="Segoe UI"/>
          <w:color w:val="FF0000"/>
          <w:sz w:val="24"/>
          <w:szCs w:val="24"/>
          <w:lang w:eastAsia="bg-BG"/>
        </w:rPr>
        <w:t>Квалификация </w:t>
      </w:r>
      <w:r w:rsidRPr="0057290B">
        <w:rPr>
          <w:rFonts w:ascii="Comic Sans MS" w:eastAsia="Times New Roman" w:hAnsi="Comic Sans MS" w:cs="Segoe UI"/>
          <w:color w:val="0000FF"/>
          <w:sz w:val="24"/>
          <w:szCs w:val="24"/>
          <w:lang w:eastAsia="bg-BG"/>
        </w:rPr>
        <w:t>на педагогическите специалисти“</w:t>
      </w:r>
    </w:p>
    <w:p w:rsidR="0057290B" w:rsidRPr="0057290B" w:rsidRDefault="0057290B" w:rsidP="005729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br/>
        <w:t>Съдържание на съобщението:</w:t>
      </w: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br/>
      </w:r>
    </w:p>
    <w:p w:rsidR="0057290B" w:rsidRPr="0057290B" w:rsidRDefault="0057290B" w:rsidP="0057290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Уважаеми колеги,</w:t>
      </w:r>
    </w:p>
    <w:p w:rsidR="0057290B" w:rsidRPr="0057290B" w:rsidRDefault="0057290B" w:rsidP="0057290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Във връзка с писмо от ръководителя на проект </w:t>
      </w:r>
      <w:r w:rsidRPr="0057290B">
        <w:rPr>
          <w:rFonts w:ascii="Segoe UI" w:eastAsia="Times New Roman" w:hAnsi="Segoe UI" w:cs="Segoe UI"/>
          <w:b/>
          <w:bCs/>
          <w:i/>
          <w:iCs/>
          <w:color w:val="373A3C"/>
          <w:sz w:val="24"/>
          <w:szCs w:val="24"/>
          <w:lang w:eastAsia="bg-BG"/>
        </w:rPr>
        <w:t>BG05M2OP001-2.010-0001 „Квалификация за професионално развитие на педагогическите специалисти“</w:t>
      </w: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 (IV кампания с период – 01.10. 2020 г. – 03.10.2021 г.), предоставям на Вашето внимание следната информация:</w:t>
      </w:r>
    </w:p>
    <w:p w:rsidR="0057290B" w:rsidRPr="0057290B" w:rsidRDefault="0057290B" w:rsidP="00572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Предоставя се  възможност на педагогическите специалисти, </w:t>
      </w:r>
      <w:r w:rsidRPr="0057290B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bg-BG"/>
        </w:rPr>
        <w:t>участвали в обучения от предходни кампании да се включат отново в предстоящи обучения до края на  изпълнение на проекта</w:t>
      </w: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 без ограничения по отношение на броя  и съдържанието на обученията.  </w:t>
      </w:r>
    </w:p>
    <w:p w:rsidR="0057290B" w:rsidRPr="0057290B" w:rsidRDefault="0057290B" w:rsidP="00572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Предоставя се  възможност за включване в групите за обучения на </w:t>
      </w:r>
      <w:r w:rsidRPr="0057290B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bg-BG"/>
        </w:rPr>
        <w:t>повече от 10% педагогически специалисти  над 54-годишна възраст</w:t>
      </w: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.</w:t>
      </w:r>
    </w:p>
    <w:p w:rsidR="0057290B" w:rsidRPr="0057290B" w:rsidRDefault="0057290B" w:rsidP="00572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За осигуряване на по-добра публичност по проекта е необходимо да бъде поставен линк към сайта на проекта (</w:t>
      </w:r>
      <w:hyperlink r:id="rId5" w:history="1">
        <w:r w:rsidRPr="0057290B">
          <w:rPr>
            <w:rFonts w:ascii="Segoe UI" w:eastAsia="Times New Roman" w:hAnsi="Segoe UI" w:cs="Segoe UI"/>
            <w:color w:val="2780E3"/>
            <w:sz w:val="24"/>
            <w:szCs w:val="24"/>
            <w:lang w:eastAsia="bg-BG"/>
          </w:rPr>
          <w:t>https://teachers.mon.bg</w:t>
        </w:r>
      </w:hyperlink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) на електронните страници на всички училища и детски градини. При възможност да се публикуват периодично,  както в горепосочените сайтове, така и в интернет пространството и в местните медии материали, свързани с изпълнението на проекта.</w:t>
      </w:r>
    </w:p>
    <w:p w:rsidR="0057290B" w:rsidRPr="0057290B" w:rsidRDefault="0057290B" w:rsidP="0057290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 </w:t>
      </w:r>
    </w:p>
    <w:p w:rsidR="0057290B" w:rsidRPr="0057290B" w:rsidRDefault="0057290B" w:rsidP="0057290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Предвид актуалните приоритети  и предизвикателства пред образователната система </w:t>
      </w:r>
      <w:r w:rsidRPr="0057290B">
        <w:rPr>
          <w:rFonts w:ascii="Segoe UI" w:eastAsia="Times New Roman" w:hAnsi="Segoe UI" w:cs="Segoe UI"/>
          <w:b/>
          <w:bCs/>
          <w:i/>
          <w:iCs/>
          <w:color w:val="373A3C"/>
          <w:sz w:val="24"/>
          <w:szCs w:val="24"/>
          <w:lang w:eastAsia="bg-BG"/>
        </w:rPr>
        <w:t>да се</w:t>
      </w: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 </w:t>
      </w:r>
      <w:r w:rsidRPr="0057290B">
        <w:rPr>
          <w:rFonts w:ascii="Segoe UI" w:eastAsia="Times New Roman" w:hAnsi="Segoe UI" w:cs="Segoe UI"/>
          <w:b/>
          <w:bCs/>
          <w:i/>
          <w:iCs/>
          <w:color w:val="373A3C"/>
          <w:sz w:val="24"/>
          <w:szCs w:val="24"/>
          <w:lang w:eastAsia="bg-BG"/>
        </w:rPr>
        <w:t>акцентира на обученията</w:t>
      </w: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, които са свързани с подготовката на педагогическите специалисти  за  </w:t>
      </w:r>
      <w:r w:rsidRPr="0057290B">
        <w:rPr>
          <w:rFonts w:ascii="Segoe UI" w:eastAsia="Times New Roman" w:hAnsi="Segoe UI" w:cs="Segoe UI"/>
          <w:b/>
          <w:bCs/>
          <w:i/>
          <w:iCs/>
          <w:color w:val="373A3C"/>
          <w:sz w:val="24"/>
          <w:szCs w:val="24"/>
          <w:lang w:eastAsia="bg-BG"/>
        </w:rPr>
        <w:t>ефективно преподаване и  оценяване  на резултатите в електронна среда, специфики на  отношения в  училищната онлайн среда и методи за мотивиране и подобряване на резултатите,  обучителни материали и теми при дистанционното обучение, както и STEM образование, интегрирано знание и интегративни уроци</w:t>
      </w: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t>.</w:t>
      </w:r>
    </w:p>
    <w:p w:rsidR="0057290B" w:rsidRPr="0057290B" w:rsidRDefault="0057290B" w:rsidP="005729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lastRenderedPageBreak/>
        <w:br/>
        <w:t>Публикувано от:</w:t>
      </w: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br/>
        <w:t>Панайотов, Иван</w:t>
      </w:r>
      <w:r w:rsidRPr="0057290B"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  <w:br/>
        <w:t>Началник отдел "ОМДК"</w:t>
      </w:r>
    </w:p>
    <w:p w:rsidR="00C47C9F" w:rsidRPr="0057290B" w:rsidRDefault="00C47C9F">
      <w:pPr>
        <w:rPr>
          <w:lang w:val="en-US"/>
        </w:rPr>
      </w:pPr>
    </w:p>
    <w:sectPr w:rsidR="00C47C9F" w:rsidRPr="0057290B" w:rsidSect="00DB3B4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227D"/>
    <w:multiLevelType w:val="multilevel"/>
    <w:tmpl w:val="A9C4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BF3845"/>
    <w:multiLevelType w:val="multilevel"/>
    <w:tmpl w:val="E7CCF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0B"/>
    <w:rsid w:val="0057290B"/>
    <w:rsid w:val="00C47C9F"/>
    <w:rsid w:val="00DB3B4B"/>
    <w:rsid w:val="00F3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09F25-0BE9-43E3-863C-CB2D29EF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hers.mon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мария митева</cp:lastModifiedBy>
  <cp:revision>2</cp:revision>
  <dcterms:created xsi:type="dcterms:W3CDTF">2021-02-28T09:08:00Z</dcterms:created>
  <dcterms:modified xsi:type="dcterms:W3CDTF">2021-02-28T09:08:00Z</dcterms:modified>
</cp:coreProperties>
</file>